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C1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PROGRAM DORADZTWA ZAWODOWEGO</w:t>
      </w:r>
    </w:p>
    <w:p w14:paraId="7C8C003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DLA KLASY VII A </w:t>
      </w:r>
      <w:r>
        <w:rPr>
          <w:rFonts w:hint="default" w:ascii="Times New Roman" w:hAnsi="Times New Roman" w:cs="Times New Roman"/>
          <w:b/>
          <w:bCs/>
          <w:sz w:val="56"/>
          <w:szCs w:val="56"/>
          <w:lang w:val="pl-PL"/>
        </w:rPr>
        <w:t xml:space="preserve">i VII B </w:t>
      </w:r>
      <w:r>
        <w:rPr>
          <w:rFonts w:ascii="Times New Roman" w:hAnsi="Times New Roman" w:cs="Times New Roman"/>
          <w:b/>
          <w:bCs/>
          <w:sz w:val="56"/>
          <w:szCs w:val="56"/>
        </w:rPr>
        <w:br w:type="textWrapping"/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SZKOŁY PODSTAWOWEJ NR 3 </w:t>
      </w:r>
      <w:r>
        <w:rPr>
          <w:rFonts w:ascii="Times New Roman" w:hAnsi="Times New Roman" w:cs="Times New Roman"/>
          <w:b/>
          <w:bCs/>
          <w:sz w:val="56"/>
          <w:szCs w:val="56"/>
        </w:rPr>
        <w:br w:type="textWrapping"/>
      </w:r>
      <w:r>
        <w:rPr>
          <w:rFonts w:ascii="Times New Roman" w:hAnsi="Times New Roman" w:cs="Times New Roman"/>
          <w:b/>
          <w:bCs/>
          <w:sz w:val="56"/>
          <w:szCs w:val="56"/>
        </w:rPr>
        <w:t>W ZESPOLE SZKÓŁ W BARCZEWIE</w:t>
      </w:r>
    </w:p>
    <w:p w14:paraId="49B1B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„ Plan Kariery” </w:t>
      </w:r>
    </w:p>
    <w:p w14:paraId="145BE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14:paraId="5E5A99A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202</w:t>
      </w:r>
      <w:r>
        <w:rPr>
          <w:rFonts w:hint="default" w:ascii="Times New Roman" w:hAnsi="Times New Roman" w:cs="Times New Roman"/>
          <w:b/>
          <w:bCs/>
          <w:sz w:val="52"/>
          <w:szCs w:val="52"/>
          <w:lang w:val="pl-PL"/>
        </w:rPr>
        <w:t>4</w:t>
      </w:r>
      <w:r>
        <w:rPr>
          <w:rFonts w:ascii="Times New Roman" w:hAnsi="Times New Roman" w:cs="Times New Roman"/>
          <w:b/>
          <w:bCs/>
          <w:sz w:val="52"/>
          <w:szCs w:val="52"/>
        </w:rPr>
        <w:t>/202</w:t>
      </w:r>
      <w:r>
        <w:rPr>
          <w:rFonts w:hint="default" w:ascii="Times New Roman" w:hAnsi="Times New Roman" w:cs="Times New Roman"/>
          <w:b/>
          <w:bCs/>
          <w:sz w:val="52"/>
          <w:szCs w:val="52"/>
          <w:lang w:val="pl-PL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14:paraId="3501ED9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52629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1F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B2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EFC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31A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4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3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77A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DF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5E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24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24F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8A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1E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1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E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CAD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C1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9BC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7A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BA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B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72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 xml:space="preserve">1.Wprowadzenie </w:t>
      </w:r>
    </w:p>
    <w:p w14:paraId="4E1942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IDFont+F3" w:cs="CIDFont+F3"/>
          <w:sz w:val="24"/>
          <w:szCs w:val="24"/>
        </w:rPr>
      </w:pPr>
    </w:p>
    <w:p w14:paraId="5A627F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eastAsia="CIDFont+F3" w:cs="Times New Roman"/>
          <w:sz w:val="24"/>
          <w:szCs w:val="24"/>
        </w:rPr>
      </w:pPr>
      <w:r>
        <w:rPr>
          <w:rFonts w:ascii="Times New Roman" w:hAnsi="Times New Roman" w:eastAsia="CIDFont+F3" w:cs="Times New Roman"/>
          <w:sz w:val="24"/>
          <w:szCs w:val="24"/>
        </w:rPr>
        <w:t xml:space="preserve">Program dla uczniów szkoły podstawowej zawiera cele i treści zmierzające do przygotowania uczniów do podjęcia decyzji o podjęciu dalszej nauki w szkole ponadpodstawowej i wyboru typu szkoły, kierunku dalszej edukacji. Opisuje działania   pozwalające  uczniom na poznanie własnych zdolności, mocnych stron, umiejętności, predyspozycji, zawiera informacje o zawodach, możliwych ścieżkach edukacji oraz ofercie edukacyjnej szkół ponadpodstawowych.  </w:t>
      </w:r>
    </w:p>
    <w:p w14:paraId="2A0F6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CIDFont+F3" w:cs="Times New Roman"/>
          <w:sz w:val="24"/>
          <w:szCs w:val="24"/>
        </w:rPr>
      </w:pPr>
      <w:r>
        <w:rPr>
          <w:rFonts w:ascii="Times New Roman" w:hAnsi="Times New Roman" w:eastAsia="CIDFont+F3" w:cs="Times New Roman"/>
          <w:sz w:val="24"/>
          <w:szCs w:val="24"/>
        </w:rPr>
        <w:t xml:space="preserve">W programie wyszczególnione są tematy zajęć jakie będą realizowane w klasie </w:t>
      </w:r>
      <w:r>
        <w:rPr>
          <w:rFonts w:hint="default" w:ascii="Times New Roman" w:hAnsi="Times New Roman" w:eastAsia="CIDFont+F3" w:cs="Times New Roman"/>
          <w:sz w:val="24"/>
          <w:szCs w:val="24"/>
          <w:lang w:val="pl-PL"/>
        </w:rPr>
        <w:t>7</w:t>
      </w:r>
      <w:r>
        <w:rPr>
          <w:rFonts w:ascii="Times New Roman" w:hAnsi="Times New Roman" w:eastAsia="CIDFont+F3" w:cs="Times New Roman"/>
          <w:sz w:val="24"/>
          <w:szCs w:val="24"/>
        </w:rPr>
        <w:t>.</w:t>
      </w:r>
    </w:p>
    <w:p w14:paraId="754E46A3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eastAsia="CIDFont+F3" w:cs="Times New Roman"/>
          <w:sz w:val="24"/>
          <w:szCs w:val="24"/>
          <w:lang w:val="pl-PL"/>
        </w:rPr>
      </w:pPr>
      <w:r>
        <w:rPr>
          <w:rFonts w:ascii="Times New Roman" w:hAnsi="Times New Roman" w:eastAsia="CIDFont+F3" w:cs="Times New Roman"/>
          <w:sz w:val="24"/>
          <w:szCs w:val="24"/>
        </w:rPr>
        <w:t xml:space="preserve">Program opracowano na podstawie diagnozy potrzeb z zakresu doradztwa zawodowego przeprowadzonej w klasie VII A </w:t>
      </w:r>
      <w:r>
        <w:rPr>
          <w:rFonts w:hint="default" w:ascii="Times New Roman" w:hAnsi="Times New Roman" w:eastAsia="CIDFont+F3" w:cs="Times New Roman"/>
          <w:sz w:val="24"/>
          <w:szCs w:val="24"/>
          <w:lang w:val="pl-PL"/>
        </w:rPr>
        <w:t xml:space="preserve">i VII B </w:t>
      </w:r>
      <w:r>
        <w:rPr>
          <w:rFonts w:ascii="Times New Roman" w:hAnsi="Times New Roman" w:eastAsia="CIDFont+F3" w:cs="Times New Roman"/>
          <w:sz w:val="24"/>
          <w:szCs w:val="24"/>
        </w:rPr>
        <w:t xml:space="preserve"> w roku szkolnym 202</w:t>
      </w:r>
      <w:r>
        <w:rPr>
          <w:rFonts w:hint="default" w:ascii="Times New Roman" w:hAnsi="Times New Roman" w:eastAsia="CIDFont+F3" w:cs="Times New Roman"/>
          <w:sz w:val="24"/>
          <w:szCs w:val="24"/>
          <w:lang w:val="pl-PL"/>
        </w:rPr>
        <w:t>4</w:t>
      </w:r>
      <w:r>
        <w:rPr>
          <w:rFonts w:ascii="Times New Roman" w:hAnsi="Times New Roman" w:eastAsia="CIDFont+F3" w:cs="Times New Roman"/>
          <w:sz w:val="24"/>
          <w:szCs w:val="24"/>
        </w:rPr>
        <w:t>/202</w:t>
      </w:r>
      <w:r>
        <w:rPr>
          <w:rFonts w:hint="default" w:ascii="Times New Roman" w:hAnsi="Times New Roman" w:eastAsia="CIDFont+F3" w:cs="Times New Roman"/>
          <w:sz w:val="24"/>
          <w:szCs w:val="24"/>
          <w:lang w:val="pl-PL"/>
        </w:rPr>
        <w:t>5</w:t>
      </w:r>
    </w:p>
    <w:p w14:paraId="4978D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>2. Podstawy prawne</w:t>
      </w:r>
    </w:p>
    <w:p w14:paraId="4576D6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0252ED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działań związanych z doradztwem zawodowym w klasach VII-VIII szkoły podstawowej reguluje m.in. ustawa z dnia 14 grudnia 2016 r. Prawo oświatowe,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w której zapisano, ze system oświaty zapewnia przygotowanie uczniów do wyboru zawodu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i kierunku kształcenia, a także wymieniając zajęcia z zakresu doradztwa zawodowego oraz zajęcia prowadzone w ramach pomocy psychologiczno-pedagogicznej jako jedne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z podstawowych form działalności dydaktyczno-wychowawczej szkoły. Szczegółowe regulacje wprowadzają rozporządzenia Ministra Edukacji Narodowej, m.in. w sprawie doradztwa zawodowego, w sprawie ramowych planów nauczania dla publicznych szkół oraz w sprawie zasad organizacji i udzielania pomocy psychologiczno pedagogicznej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w publicznych przedszkolach, szkołach i placówkach.</w:t>
      </w:r>
    </w:p>
    <w:p w14:paraId="2ED011D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ROZPORZĄDZENIE MINISTRA EDUKACJI NARODOWEJ 1 z dnia 12 lutego 2019 r.</w:t>
      </w:r>
    </w:p>
    <w:p w14:paraId="468BACB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sprawie doradztwa zawodowego.</w:t>
      </w:r>
    </w:p>
    <w:p w14:paraId="5D7183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37D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4D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>3. Cel ogólny doradztwa zawodowego</w:t>
      </w:r>
    </w:p>
    <w:p w14:paraId="64EA44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Celem doradztwa zawodowego w klasach VII –VIII szkoły podstawowej jest przygotowanie uczniów do odpowiedzialnego planowania kariery i podejmowania, przy wsparciu doradczym, decyzji edukacyjnych i zawodowych, uwzględniających znajomość własnych zasobów oraz informacje na temat rynku pracy i systemu edukacji.</w:t>
      </w:r>
    </w:p>
    <w:p w14:paraId="0E486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8FF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</w:p>
    <w:p w14:paraId="24CAE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</w:p>
    <w:p w14:paraId="3EFF5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  <w:t>4.</w:t>
      </w:r>
      <w:r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>Treści programowe oraz cele szczegółowe – osiągnięcia uczniów</w:t>
      </w:r>
    </w:p>
    <w:p w14:paraId="298F4F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40F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Poznawanie własnych zasobów</w:t>
      </w:r>
      <w:r>
        <w:rPr>
          <w:rFonts w:ascii="Times New Roman" w:hAnsi="Times New Roman" w:cs="Times New Roman"/>
          <w:sz w:val="24"/>
          <w:szCs w:val="24"/>
        </w:rPr>
        <w:t xml:space="preserve">, m.in.: zainteresowań, zdolności i uzdolnień, mocnych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i słabych stron jako potencjalnych obszarów do rozwoju, ograniczeń, kompetencji (wiedzy, umiejętności i postaw), wartości, predyspozycji zawodowych, stanu zdrowia.</w:t>
      </w:r>
    </w:p>
    <w:p w14:paraId="6A09EC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D91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Świat zawodów i rynek pracy</w:t>
      </w:r>
      <w:r>
        <w:rPr>
          <w:rFonts w:ascii="Times New Roman" w:hAnsi="Times New Roman" w:cs="Times New Roman"/>
          <w:sz w:val="24"/>
          <w:szCs w:val="24"/>
        </w:rPr>
        <w:t>, m.in.: poznawanie zawodów, wyszukiwanie oraz przetwarzanie informacji o zawodach i rynku pracy, umiejętność poruszania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po nim, poszukiwanie i utrzymanie pracy.</w:t>
      </w:r>
    </w:p>
    <w:p w14:paraId="1563A2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5A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Rynek edukacyjny i uczenie si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przez całe życie</w:t>
      </w:r>
      <w:r>
        <w:rPr>
          <w:rFonts w:ascii="Times New Roman" w:hAnsi="Times New Roman" w:cs="Times New Roman"/>
          <w:sz w:val="24"/>
          <w:szCs w:val="24"/>
        </w:rPr>
        <w:t xml:space="preserve">, m.in.: znajomość systemu edukacji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i innych form uczenia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, wyszukiwanie oraz przetwarzanie informacji o formach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i placówkach kształcenia, uczenie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przez całe życie.</w:t>
      </w:r>
    </w:p>
    <w:p w14:paraId="38CC3C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8C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Planowanie własnego rozwoju i podejmowanie decyzji edukacyjno-zawodowych</w:t>
      </w:r>
      <w:r>
        <w:rPr>
          <w:rFonts w:ascii="Times New Roman" w:hAnsi="Times New Roman" w:cs="Times New Roman"/>
          <w:sz w:val="24"/>
          <w:szCs w:val="24"/>
        </w:rPr>
        <w:t>, m.in.: planowanie ścieżki edukacyjnej i zawodowej z przygotowaniem do zdobywania doświadczenia zawodowego oraz refleksji nad nim, podejmowanie i zmiany decyzji dotyczących edukacji i pracy, korzystanie z całożyciowego poradnictwa</w:t>
      </w:r>
    </w:p>
    <w:p w14:paraId="24D514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kariery.</w:t>
      </w:r>
    </w:p>
    <w:p w14:paraId="25C72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bCs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>Cele szczegółowe programu</w:t>
      </w:r>
    </w:p>
    <w:p w14:paraId="1A86E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obszarach:</w:t>
      </w:r>
    </w:p>
    <w:p w14:paraId="6324C067"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  <w:t>POZNAWANIE WŁASNYCH ZASOBÓW</w:t>
      </w:r>
    </w:p>
    <w:p w14:paraId="04BC4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uczeń:</w:t>
      </w:r>
    </w:p>
    <w:p w14:paraId="5D554960">
      <w:pPr>
        <w:pStyle w:val="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własne zasoby (zainteresowania, zdolno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ci, uzdolnienia, kompetencje, predyspozycje zawodowe oraz stan zdrowia);</w:t>
      </w:r>
    </w:p>
    <w:p w14:paraId="067D44B3">
      <w:pPr>
        <w:pStyle w:val="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syntezy przydatnych w planowaniu kariery edukacyjno-zawodowej informacji o sobie wynikających z autodiagnozy, ocen innych osób i innych zródeł</w:t>
      </w:r>
    </w:p>
    <w:p w14:paraId="1283B67F">
      <w:pPr>
        <w:pStyle w:val="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własne ograniczenia jako wyzwania w odniesieniu do planów edukacyjno-zawodowych; </w:t>
      </w:r>
    </w:p>
    <w:p w14:paraId="10484B82">
      <w:pPr>
        <w:pStyle w:val="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charakteryzuje wartości z uwzględnieniem wartości pracy i etyki zawodowej;</w:t>
      </w:r>
    </w:p>
    <w:p w14:paraId="7CF2EA57">
      <w:pPr>
        <w:pStyle w:val="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aspiracje i potrzeby w zakresie własnego rozwoju i możliwe sposoby ich realizacji.</w:t>
      </w:r>
    </w:p>
    <w:p w14:paraId="1E4E1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78CC4">
      <w:pPr>
        <w:pStyle w:val="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</w:p>
    <w:p w14:paraId="6734D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</w:p>
    <w:p w14:paraId="1E714836"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  <w:t xml:space="preserve">SWIAT ZAWODÓW I RYNEK PRACY </w:t>
      </w:r>
    </w:p>
    <w:p w14:paraId="6DADE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uczeń:</w:t>
      </w:r>
    </w:p>
    <w:p w14:paraId="393CCC38">
      <w:pPr>
        <w:pStyle w:val="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 analizuje informacje na temat zawodów oraz charakteryzuje wybrane zawody, uwzględniając</w:t>
      </w:r>
    </w:p>
    <w:p w14:paraId="17A9A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składowe ich opisów, w tym dróg ich zdobywania;</w:t>
      </w:r>
    </w:p>
    <w:p w14:paraId="744BA520">
      <w:pPr>
        <w:pStyle w:val="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zjawiska i trendy zachodzące na współczesnym rynku pracy;</w:t>
      </w:r>
    </w:p>
    <w:p w14:paraId="6C16CF64">
      <w:pPr>
        <w:pStyle w:val="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porównuje własne zasoby i preferencje z wymaganiami rynku pracy i oczekiwaniami pracodawców;</w:t>
      </w:r>
    </w:p>
    <w:p w14:paraId="0A1B0F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dokonuje autoprezentacji;</w:t>
      </w:r>
    </w:p>
    <w:p w14:paraId="30FA8787">
      <w:pPr>
        <w:pStyle w:val="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znaczenie pracy w życiu człowieka;</w:t>
      </w:r>
    </w:p>
    <w:p w14:paraId="497EAF79">
      <w:pPr>
        <w:pStyle w:val="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znaczenie i możliwości doświadczania pracy.</w:t>
      </w:r>
    </w:p>
    <w:p w14:paraId="6F112DD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85A996"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79646" w:themeColor="accent6"/>
          <w14:textFill>
            <w14:solidFill>
              <w14:schemeClr w14:val="accent6"/>
            </w14:solidFill>
          </w14:textFill>
        </w:rPr>
      </w:pPr>
      <w:r>
        <w:rPr>
          <w:rFonts w:ascii="MyriadPro-Regular" w:hAnsi="MyriadPro-Regular" w:cs="MyriadPro-Regular"/>
          <w:color w:val="F79646" w:themeColor="accent6"/>
          <w14:textFill>
            <w14:solidFill>
              <w14:schemeClr w14:val="accent6"/>
            </w14:solidFill>
          </w14:textFill>
        </w:rPr>
        <w:t>RYNEK EDUKACYJNY I UCZENIE SIE PRZEZ CAŁE ZYCIE – uczeń:</w:t>
      </w:r>
    </w:p>
    <w:p w14:paraId="1E7B34C1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</w:rPr>
      </w:pPr>
    </w:p>
    <w:p w14:paraId="5A57D126"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analizuje oferty szkolnictwa ponadpodstawowego i wyższego pod katem możliwości dalszego kształcenia,</w:t>
      </w:r>
    </w:p>
    <w:p w14:paraId="5058D4E5"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korzystając z dostępnych źródeł informacji;</w:t>
      </w:r>
    </w:p>
    <w:p w14:paraId="628F4CB9"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analizuje kryteria rekrutacyjne do wybranych szkół w kontekście rozpoznanych własnych zasobów;</w:t>
      </w:r>
    </w:p>
    <w:p w14:paraId="38FBD5C5"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MyriadPro-Regular" w:hAnsi="MyriadPro-Regular" w:cs="MyriadPro-Regular"/>
          <w:sz w:val="13"/>
          <w:szCs w:val="13"/>
        </w:rPr>
      </w:pPr>
      <w:r>
        <w:rPr>
          <w:rFonts w:ascii="MyriadPro-Regular" w:hAnsi="MyriadPro-Regular" w:cs="MyriadPro-Regular"/>
        </w:rPr>
        <w:t xml:space="preserve">charakteryzuje strukturę systemu edukacji formalnej oraz możliwości edukacji pozaszkolnej w Polsce; </w:t>
      </w:r>
    </w:p>
    <w:p w14:paraId="496A2739"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określa znaczenie uczenia si</w:t>
      </w:r>
      <w:r>
        <w:rPr>
          <w:rFonts w:ascii="MyriadPro-Regular" w:hAnsi="MyriadPro-Regular" w:cs="MyriadPro-Regular"/>
          <w:lang w:val="pl-PL"/>
        </w:rPr>
        <w:t>ę</w:t>
      </w:r>
      <w:r>
        <w:rPr>
          <w:rFonts w:ascii="MyriadPro-Regular" w:hAnsi="MyriadPro-Regular" w:cs="MyriadPro-Regular"/>
        </w:rPr>
        <w:t xml:space="preserve"> przez całe życie.</w:t>
      </w:r>
    </w:p>
    <w:p w14:paraId="4EA2C9CE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</w:rPr>
      </w:pPr>
    </w:p>
    <w:p w14:paraId="0830448E"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79646" w:themeColor="accent6"/>
          <w14:textFill>
            <w14:solidFill>
              <w14:schemeClr w14:val="accent6"/>
            </w14:solidFill>
          </w14:textFill>
        </w:rPr>
      </w:pPr>
      <w:r>
        <w:rPr>
          <w:rFonts w:ascii="MyriadPro-Regular" w:hAnsi="MyriadPro-Regular" w:cs="MyriadPro-Regular"/>
          <w:color w:val="F79646" w:themeColor="accent6"/>
          <w14:textFill>
            <w14:solidFill>
              <w14:schemeClr w14:val="accent6"/>
            </w14:solidFill>
          </w14:textFill>
        </w:rPr>
        <w:t xml:space="preserve">PLANOWANIE WŁASNEGO ROZWOJU I PODEJMOWANIE DECYZJI EDUKACYJNO-ZAWODOWYCH  </w:t>
      </w:r>
    </w:p>
    <w:p w14:paraId="4CCD31D7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</w:rPr>
      </w:pPr>
    </w:p>
    <w:p w14:paraId="1F987E40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uczeń:</w:t>
      </w:r>
    </w:p>
    <w:p w14:paraId="1F735E70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</w:rPr>
      </w:pPr>
    </w:p>
    <w:p w14:paraId="18B08415">
      <w:pPr>
        <w:pStyle w:val="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ścieżki kariery edukacyjno-zawodowej, uwzględniając konsekwencje podjętych wyborów;</w:t>
      </w:r>
    </w:p>
    <w:p w14:paraId="2CB9F659">
      <w:pPr>
        <w:pStyle w:val="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decyzje o dalszej drodze edukacyjno-zawodowej samodzielnie lub przy wsparciu doradczym;</w:t>
      </w:r>
    </w:p>
    <w:p w14:paraId="4350B7FF">
      <w:pPr>
        <w:pStyle w:val="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marzenia, cele i plany edukacyjno-zawodowe na bazie własnych zasobów;</w:t>
      </w:r>
    </w:p>
    <w:p w14:paraId="22048F83">
      <w:pPr>
        <w:pStyle w:val="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osoby i instytucje wspomagające planowanie kariery i wyjaśnia, w jakich sytuacjach korzystać ich pomocy</w:t>
      </w:r>
    </w:p>
    <w:p w14:paraId="33E4A46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leftChars="0" w:hanging="360" w:firstLineChars="0"/>
        <w:jc w:val="both"/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bCs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>Warunki i sposoby realizacji programu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879"/>
        <w:gridCol w:w="2109"/>
        <w:gridCol w:w="2710"/>
      </w:tblGrid>
      <w:tr w14:paraId="2D4B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0" w:type="dxa"/>
          </w:tcPr>
          <w:p w14:paraId="6FCDFA1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3879" w:type="dxa"/>
          </w:tcPr>
          <w:p w14:paraId="387905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TEMAT</w:t>
            </w:r>
          </w:p>
        </w:tc>
        <w:tc>
          <w:tcPr>
            <w:tcW w:w="2109" w:type="dxa"/>
          </w:tcPr>
          <w:p w14:paraId="6BDE4B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2710" w:type="dxa"/>
          </w:tcPr>
          <w:p w14:paraId="6E93AA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</w:tr>
      <w:tr w14:paraId="5F5D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</w:tcPr>
          <w:p w14:paraId="598437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Poznawanie własnych zasobów</w:t>
            </w:r>
          </w:p>
        </w:tc>
      </w:tr>
      <w:tr w14:paraId="2C74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145209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79" w:type="dxa"/>
          </w:tcPr>
          <w:p w14:paraId="0FBE0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czym może mi pomóc doradca zawodowy.</w:t>
            </w:r>
          </w:p>
          <w:p w14:paraId="6A786B1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Zainteresowania.</w:t>
            </w:r>
          </w:p>
        </w:tc>
        <w:tc>
          <w:tcPr>
            <w:tcW w:w="2109" w:type="dxa"/>
          </w:tcPr>
          <w:p w14:paraId="476344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  <w:p w14:paraId="1BFC30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710" w:type="dxa"/>
          </w:tcPr>
          <w:p w14:paraId="155415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3A4F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2A9611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79" w:type="dxa"/>
          </w:tcPr>
          <w:p w14:paraId="26888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Komunikacja interpersonalna</w:t>
            </w:r>
          </w:p>
          <w:p w14:paraId="185EB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14:paraId="6AAF74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  <w:p w14:paraId="7872B8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710" w:type="dxa"/>
          </w:tcPr>
          <w:p w14:paraId="576596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03F3E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6E583F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79" w:type="dxa"/>
          </w:tcPr>
          <w:p w14:paraId="647A9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4B8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Samoocena. </w:t>
            </w:r>
          </w:p>
        </w:tc>
        <w:tc>
          <w:tcPr>
            <w:tcW w:w="2109" w:type="dxa"/>
          </w:tcPr>
          <w:p w14:paraId="76B875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  <w:p w14:paraId="36F04B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710" w:type="dxa"/>
          </w:tcPr>
          <w:p w14:paraId="6C16EB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7C62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688211E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79" w:type="dxa"/>
          </w:tcPr>
          <w:p w14:paraId="4168FE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Jaki zawód do mnie pasuje?</w:t>
            </w:r>
          </w:p>
        </w:tc>
        <w:tc>
          <w:tcPr>
            <w:tcW w:w="2109" w:type="dxa"/>
          </w:tcPr>
          <w:p w14:paraId="552E34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  <w:p w14:paraId="18F328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710" w:type="dxa"/>
          </w:tcPr>
          <w:p w14:paraId="0CB124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18A7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1AAB19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79" w:type="dxa"/>
          </w:tcPr>
          <w:p w14:paraId="4C9DD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Kompetencje miękkie.</w:t>
            </w:r>
          </w:p>
        </w:tc>
        <w:tc>
          <w:tcPr>
            <w:tcW w:w="2109" w:type="dxa"/>
          </w:tcPr>
          <w:p w14:paraId="5C8D73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  <w:p w14:paraId="11787A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710" w:type="dxa"/>
          </w:tcPr>
          <w:p w14:paraId="4A7AC6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49BC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</w:tcPr>
          <w:p w14:paraId="7A7B99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Świat zawodów i rynek pracy</w:t>
            </w:r>
          </w:p>
        </w:tc>
      </w:tr>
      <w:tr w14:paraId="2E65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6DF882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79" w:type="dxa"/>
          </w:tcPr>
          <w:p w14:paraId="1D72B5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pl-PL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 może wyglądać praca w przyszłości?</w:t>
            </w:r>
          </w:p>
          <w:p w14:paraId="360DB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Czy roboty zabiorą nam pracę?</w:t>
            </w:r>
          </w:p>
        </w:tc>
        <w:tc>
          <w:tcPr>
            <w:tcW w:w="2109" w:type="dxa"/>
          </w:tcPr>
          <w:p w14:paraId="5FD5AB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  <w:p w14:paraId="612F02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710" w:type="dxa"/>
          </w:tcPr>
          <w:p w14:paraId="3C0755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5820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6E32CFE4">
            <w:pPr>
              <w:autoSpaceDE w:val="0"/>
              <w:autoSpaceDN w:val="0"/>
              <w:adjustRightInd w:val="0"/>
              <w:spacing w:after="0" w:line="36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l-PL"/>
              </w:rPr>
              <w:t>7.</w:t>
            </w:r>
          </w:p>
        </w:tc>
        <w:tc>
          <w:tcPr>
            <w:tcW w:w="3879" w:type="dxa"/>
          </w:tcPr>
          <w:p w14:paraId="7CE7FC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l-PL"/>
              </w:rPr>
              <w:t xml:space="preserve">Zawodowe BINGO </w:t>
            </w:r>
          </w:p>
          <w:p w14:paraId="2BD3F8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9" w:type="dxa"/>
          </w:tcPr>
          <w:p w14:paraId="419546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  <w:p w14:paraId="0784B6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710" w:type="dxa"/>
          </w:tcPr>
          <w:p w14:paraId="5EEEEB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316A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</w:tcPr>
          <w:p w14:paraId="1CE72D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Rynek edukacyjny i uczenie 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 całe życie</w:t>
            </w:r>
          </w:p>
        </w:tc>
      </w:tr>
      <w:tr w14:paraId="52D5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45D437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l-PL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79" w:type="dxa"/>
          </w:tcPr>
          <w:p w14:paraId="07C0A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Kształcenia w Polsce.</w:t>
            </w:r>
          </w:p>
          <w:p w14:paraId="599C82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514379D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  <w:p w14:paraId="01CAE4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710" w:type="dxa"/>
          </w:tcPr>
          <w:p w14:paraId="268807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6956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</w:tcPr>
          <w:p w14:paraId="756961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Planowanie własnego rozwoju i podejmowanie decyzji edukacyjno-zawodowych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14:paraId="7690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34199A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9.</w:t>
            </w:r>
          </w:p>
        </w:tc>
        <w:tc>
          <w:tcPr>
            <w:tcW w:w="3879" w:type="dxa"/>
          </w:tcPr>
          <w:p w14:paraId="49C61D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l-PL"/>
              </w:rPr>
              <w:t xml:space="preserve">Jak wybrać szkołę ponadpodstawową </w:t>
            </w:r>
          </w:p>
        </w:tc>
        <w:tc>
          <w:tcPr>
            <w:tcW w:w="2109" w:type="dxa"/>
          </w:tcPr>
          <w:p w14:paraId="7D0C29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  <w:p w14:paraId="795C46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710" w:type="dxa"/>
          </w:tcPr>
          <w:p w14:paraId="62426034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1A52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10D3A9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79" w:type="dxa"/>
          </w:tcPr>
          <w:p w14:paraId="68AF4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Jakie jest Twoje zdanie?</w:t>
            </w:r>
          </w:p>
          <w:p w14:paraId="13597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14:paraId="538F9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  <w:p w14:paraId="6E904C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710" w:type="dxa"/>
          </w:tcPr>
          <w:p w14:paraId="44FBAE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</w:tbl>
    <w:p w14:paraId="571BAE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leftChars="0" w:hanging="360" w:firstLineChars="0"/>
        <w:jc w:val="both"/>
        <w:rPr>
          <w:rFonts w:ascii="Times New Roman" w:hAnsi="Times New Roman" w:cs="Times New Roman"/>
          <w:color w:val="E46C0A" w:themeColor="accent6" w:themeShade="BF"/>
          <w:sz w:val="24"/>
          <w:szCs w:val="24"/>
        </w:rPr>
      </w:pPr>
      <w:r>
        <w:rPr>
          <w:rFonts w:hint="default" w:ascii="Times New Roman" w:hAnsi="Times New Roman" w:cs="Times New Roman"/>
          <w:color w:val="E46C0A" w:themeColor="accent6" w:themeShade="BF"/>
          <w:sz w:val="24"/>
          <w:szCs w:val="24"/>
          <w:lang w:val="pl-PL"/>
        </w:rPr>
        <w:t>Ewaluacja programu</w:t>
      </w:r>
    </w:p>
    <w:p w14:paraId="0A04C586">
      <w:pPr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360" w:left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>- pytania skierowane do uczniów</w:t>
      </w:r>
    </w:p>
    <w:p w14:paraId="0DC21DAE">
      <w:pPr>
        <w:numPr>
          <w:ilvl w:val="0"/>
          <w:numId w:val="0"/>
        </w:numPr>
        <w:wordWrap w:val="0"/>
        <w:autoSpaceDE w:val="0"/>
        <w:autoSpaceDN w:val="0"/>
        <w:adjustRightInd w:val="0"/>
        <w:spacing w:after="0" w:line="360" w:lineRule="auto"/>
        <w:ind w:left="360" w:leftChars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Opracowała Jolanta Jakończuk doradca zawodowy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IDFont+F3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yriadPro-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55FD3"/>
    <w:multiLevelType w:val="multilevel"/>
    <w:tmpl w:val="08555F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80108C"/>
    <w:multiLevelType w:val="multilevel"/>
    <w:tmpl w:val="158010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114374A"/>
    <w:multiLevelType w:val="multilevel"/>
    <w:tmpl w:val="2114374A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>
    <w:nsid w:val="318E3EF8"/>
    <w:multiLevelType w:val="multilevel"/>
    <w:tmpl w:val="318E3EF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 w:tentative="0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 w:tentative="0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 w:tentative="0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sz w:val="22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sz w:val="22"/>
      </w:rPr>
    </w:lvl>
  </w:abstractNum>
  <w:abstractNum w:abstractNumId="4">
    <w:nsid w:val="4F1A51C0"/>
    <w:multiLevelType w:val="multilevel"/>
    <w:tmpl w:val="4F1A51C0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5">
    <w:nsid w:val="642C4B62"/>
    <w:multiLevelType w:val="multilevel"/>
    <w:tmpl w:val="642C4B6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5A"/>
    <w:rsid w:val="00037D48"/>
    <w:rsid w:val="00040346"/>
    <w:rsid w:val="000773AA"/>
    <w:rsid w:val="000803B8"/>
    <w:rsid w:val="000964AC"/>
    <w:rsid w:val="000B2A5F"/>
    <w:rsid w:val="00134DAD"/>
    <w:rsid w:val="001720E9"/>
    <w:rsid w:val="001E5EA5"/>
    <w:rsid w:val="00214725"/>
    <w:rsid w:val="00265B04"/>
    <w:rsid w:val="002663A7"/>
    <w:rsid w:val="00274FFB"/>
    <w:rsid w:val="002A26BC"/>
    <w:rsid w:val="002B2723"/>
    <w:rsid w:val="002D5608"/>
    <w:rsid w:val="002F67A8"/>
    <w:rsid w:val="00303DBB"/>
    <w:rsid w:val="003611BE"/>
    <w:rsid w:val="0036167A"/>
    <w:rsid w:val="00366D7D"/>
    <w:rsid w:val="003C52C0"/>
    <w:rsid w:val="00422139"/>
    <w:rsid w:val="004404F4"/>
    <w:rsid w:val="00444314"/>
    <w:rsid w:val="004709C7"/>
    <w:rsid w:val="00473D81"/>
    <w:rsid w:val="004A10BA"/>
    <w:rsid w:val="00504231"/>
    <w:rsid w:val="005336BD"/>
    <w:rsid w:val="00590082"/>
    <w:rsid w:val="005C3F66"/>
    <w:rsid w:val="005C6475"/>
    <w:rsid w:val="005E3F94"/>
    <w:rsid w:val="006017EB"/>
    <w:rsid w:val="00634792"/>
    <w:rsid w:val="00710D26"/>
    <w:rsid w:val="00765337"/>
    <w:rsid w:val="00795CCC"/>
    <w:rsid w:val="007A3DA7"/>
    <w:rsid w:val="007D2E9B"/>
    <w:rsid w:val="007D48C1"/>
    <w:rsid w:val="00801CF2"/>
    <w:rsid w:val="00811112"/>
    <w:rsid w:val="008353BB"/>
    <w:rsid w:val="00853E32"/>
    <w:rsid w:val="008A00D1"/>
    <w:rsid w:val="008B5772"/>
    <w:rsid w:val="008E7FC4"/>
    <w:rsid w:val="00923232"/>
    <w:rsid w:val="009366F3"/>
    <w:rsid w:val="00955748"/>
    <w:rsid w:val="009A5D4E"/>
    <w:rsid w:val="009B3470"/>
    <w:rsid w:val="009B47F4"/>
    <w:rsid w:val="009E7915"/>
    <w:rsid w:val="00A0479C"/>
    <w:rsid w:val="00A10676"/>
    <w:rsid w:val="00A205DF"/>
    <w:rsid w:val="00A477B9"/>
    <w:rsid w:val="00AB2718"/>
    <w:rsid w:val="00AD2448"/>
    <w:rsid w:val="00AE00DC"/>
    <w:rsid w:val="00B13C66"/>
    <w:rsid w:val="00B16723"/>
    <w:rsid w:val="00B253E7"/>
    <w:rsid w:val="00B97043"/>
    <w:rsid w:val="00BE3528"/>
    <w:rsid w:val="00C938C1"/>
    <w:rsid w:val="00C94740"/>
    <w:rsid w:val="00CE545A"/>
    <w:rsid w:val="00CF7318"/>
    <w:rsid w:val="00D1232A"/>
    <w:rsid w:val="00D66724"/>
    <w:rsid w:val="00DB120A"/>
    <w:rsid w:val="00E00D76"/>
    <w:rsid w:val="00E70079"/>
    <w:rsid w:val="00E9722A"/>
    <w:rsid w:val="00EA050F"/>
    <w:rsid w:val="00EC5B32"/>
    <w:rsid w:val="00F25304"/>
    <w:rsid w:val="00F448CC"/>
    <w:rsid w:val="00F80D10"/>
    <w:rsid w:val="00F8591E"/>
    <w:rsid w:val="00FD004D"/>
    <w:rsid w:val="09DE31F7"/>
    <w:rsid w:val="1CA150CE"/>
    <w:rsid w:val="1DDD53F2"/>
    <w:rsid w:val="5977478D"/>
    <w:rsid w:val="5AFD0CA6"/>
    <w:rsid w:val="5B5E1534"/>
    <w:rsid w:val="688B361A"/>
    <w:rsid w:val="7331695E"/>
    <w:rsid w:val="76CA3035"/>
    <w:rsid w:val="7B9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fn-ref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7D436-F2A4-4984-AA9A-FBE853D50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894</Words>
  <Characters>5370</Characters>
  <Lines>44</Lines>
  <Paragraphs>12</Paragraphs>
  <TotalTime>25</TotalTime>
  <ScaleCrop>false</ScaleCrop>
  <LinksUpToDate>false</LinksUpToDate>
  <CharactersWithSpaces>6252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2023-09-27T07:46:00Z</dcterms:created>
  <dc:creator>Jola</dc:creator>
  <cp:lastModifiedBy>Jolanta Jakończuk</cp:lastModifiedBy>
  <cp:lastPrinted>2025-01-07T14:56:30Z</cp:lastPrinted>
  <dcterms:modified xsi:type="dcterms:W3CDTF">2025-01-07T14:59:50Z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A2FF0ECB136F457BB36034E72A189DCC_13</vt:lpwstr>
  </property>
</Properties>
</file>